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3C68DBF" w:rsidR="00FE067E" w:rsidRPr="00664C27" w:rsidRDefault="002D41EF" w:rsidP="004B7F95">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338BFB7" wp14:editId="040244E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F6E4BF" w14:textId="07B3F2AC" w:rsidR="002D41EF" w:rsidRPr="002D41EF" w:rsidRDefault="002D41EF" w:rsidP="002D41EF">
                            <w:pPr>
                              <w:spacing w:line="240" w:lineRule="auto"/>
                              <w:jc w:val="center"/>
                              <w:rPr>
                                <w:rFonts w:cs="Arial"/>
                                <w:b/>
                              </w:rPr>
                            </w:pPr>
                            <w:r w:rsidRPr="002D41E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8BFB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1F6E4BF" w14:textId="07B3F2AC" w:rsidR="002D41EF" w:rsidRPr="002D41EF" w:rsidRDefault="002D41EF" w:rsidP="002D41EF">
                      <w:pPr>
                        <w:spacing w:line="240" w:lineRule="auto"/>
                        <w:jc w:val="center"/>
                        <w:rPr>
                          <w:rFonts w:cs="Arial"/>
                          <w:b/>
                        </w:rPr>
                      </w:pPr>
                      <w:r w:rsidRPr="002D41EF">
                        <w:rPr>
                          <w:rFonts w:cs="Arial"/>
                          <w:b/>
                        </w:rPr>
                        <w:t>FISCAL NOTE</w:t>
                      </w:r>
                    </w:p>
                  </w:txbxContent>
                </v:textbox>
              </v:shape>
            </w:pict>
          </mc:Fallback>
        </mc:AlternateContent>
      </w:r>
      <w:r w:rsidR="00CD36CF" w:rsidRPr="00664C27">
        <w:rPr>
          <w:color w:val="auto"/>
        </w:rPr>
        <w:t>WEST virginia legislature</w:t>
      </w:r>
    </w:p>
    <w:p w14:paraId="0E0CBE6C" w14:textId="79E753A7" w:rsidR="00CD36CF" w:rsidRPr="00664C27" w:rsidRDefault="00B837E9" w:rsidP="004B7F95">
      <w:pPr>
        <w:pStyle w:val="TitlePageSession"/>
        <w:rPr>
          <w:color w:val="auto"/>
        </w:rPr>
      </w:pPr>
      <w:r w:rsidRPr="00664C27">
        <w:rPr>
          <w:color w:val="auto"/>
        </w:rPr>
        <w:t>20</w:t>
      </w:r>
      <w:r w:rsidR="008F1D96" w:rsidRPr="00664C27">
        <w:rPr>
          <w:color w:val="auto"/>
        </w:rPr>
        <w:t>2</w:t>
      </w:r>
      <w:r w:rsidR="00855C7B" w:rsidRPr="00664C27">
        <w:rPr>
          <w:color w:val="auto"/>
        </w:rPr>
        <w:t>4</w:t>
      </w:r>
      <w:r w:rsidR="00CD36CF" w:rsidRPr="00664C27">
        <w:rPr>
          <w:color w:val="auto"/>
        </w:rPr>
        <w:t xml:space="preserve"> regular session</w:t>
      </w:r>
    </w:p>
    <w:p w14:paraId="2BB6F73B" w14:textId="7357AEA8" w:rsidR="00665226" w:rsidRPr="00664C27" w:rsidRDefault="008F1D96" w:rsidP="004B7F95">
      <w:pPr>
        <w:pStyle w:val="TitlePageBillPrefix"/>
        <w:rPr>
          <w:color w:val="auto"/>
          <w:szCs w:val="36"/>
        </w:rPr>
      </w:pPr>
      <w:r w:rsidRPr="00664C27">
        <w:rPr>
          <w:color w:val="auto"/>
        </w:rPr>
        <w:t>Introduced</w:t>
      </w:r>
    </w:p>
    <w:p w14:paraId="2537653B" w14:textId="3469B3F0" w:rsidR="00CD36CF" w:rsidRPr="00664C27" w:rsidRDefault="00687E76"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664C27">
            <w:rPr>
              <w:color w:val="auto"/>
            </w:rPr>
            <w:t>House</w:t>
          </w:r>
        </w:sdtContent>
      </w:sdt>
      <w:r w:rsidR="00303684" w:rsidRPr="00664C27">
        <w:rPr>
          <w:color w:val="auto"/>
        </w:rPr>
        <w:t xml:space="preserve"> </w:t>
      </w:r>
      <w:r w:rsidR="00CD36CF" w:rsidRPr="00664C27">
        <w:rPr>
          <w:color w:val="auto"/>
        </w:rPr>
        <w:t xml:space="preserve">Bill </w:t>
      </w:r>
      <w:sdt>
        <w:sdtPr>
          <w:rPr>
            <w:color w:val="auto"/>
          </w:rPr>
          <w:tag w:val="BNum"/>
          <w:id w:val="1645317809"/>
          <w:lock w:val="sdtLocked"/>
          <w:placeholder>
            <w:docPart w:val="A4FA4B33592B4695AAEE5A63BFC97240"/>
          </w:placeholder>
          <w:text/>
        </w:sdtPr>
        <w:sdtEndPr/>
        <w:sdtContent>
          <w:r w:rsidR="00E66457">
            <w:rPr>
              <w:color w:val="auto"/>
            </w:rPr>
            <w:t>4167</w:t>
          </w:r>
        </w:sdtContent>
      </w:sdt>
    </w:p>
    <w:p w14:paraId="7AA86236" w14:textId="3F56CC68" w:rsidR="007C0A0D" w:rsidRPr="00664C27" w:rsidRDefault="008F1D96" w:rsidP="004B7F95">
      <w:pPr>
        <w:pStyle w:val="References"/>
        <w:rPr>
          <w:i/>
          <w:color w:val="auto"/>
        </w:rPr>
      </w:pPr>
      <w:r w:rsidRPr="00664C27">
        <w:rPr>
          <w:smallCaps/>
          <w:color w:val="auto"/>
        </w:rPr>
        <w:t>By Delegate Young</w:t>
      </w:r>
      <w:r w:rsidR="00687E76">
        <w:rPr>
          <w:smallCaps/>
          <w:color w:val="auto"/>
        </w:rPr>
        <w:t xml:space="preserve"> and Holstein</w:t>
      </w:r>
    </w:p>
    <w:p w14:paraId="3AE6ADF1" w14:textId="15E7C66D" w:rsidR="008F1D96" w:rsidRPr="00664C27" w:rsidRDefault="00CD36CF" w:rsidP="004B7F95">
      <w:pPr>
        <w:pStyle w:val="References"/>
        <w:rPr>
          <w:color w:val="auto"/>
        </w:rPr>
      </w:pPr>
      <w:r w:rsidRPr="00664C27">
        <w:rPr>
          <w:color w:val="auto"/>
        </w:rPr>
        <w:t>[</w:t>
      </w:r>
      <w:r w:rsidR="008F1D96" w:rsidRPr="00664C27">
        <w:rPr>
          <w:color w:val="auto"/>
        </w:rPr>
        <w:t>Introduced</w:t>
      </w:r>
      <w:r w:rsidR="000E5799">
        <w:rPr>
          <w:color w:val="auto"/>
        </w:rPr>
        <w:t xml:space="preserve"> </w:t>
      </w:r>
      <w:r w:rsidR="000E5799">
        <w:t>January 10, 2024</w:t>
      </w:r>
      <w:r w:rsidR="000E5799" w:rsidRPr="00664C27">
        <w:rPr>
          <w:color w:val="auto"/>
        </w:rPr>
        <w:t>;</w:t>
      </w:r>
      <w:r w:rsidR="008F1D96" w:rsidRPr="00664C27">
        <w:rPr>
          <w:color w:val="auto"/>
        </w:rPr>
        <w:t xml:space="preserve"> </w:t>
      </w:r>
      <w:r w:rsidR="003819F7" w:rsidRPr="00664C27">
        <w:rPr>
          <w:color w:val="auto"/>
        </w:rPr>
        <w:t>R</w:t>
      </w:r>
      <w:r w:rsidR="008F1D96" w:rsidRPr="00664C27">
        <w:rPr>
          <w:color w:val="auto"/>
        </w:rPr>
        <w:t>eferred</w:t>
      </w:r>
    </w:p>
    <w:p w14:paraId="21A75C1D" w14:textId="472361EE" w:rsidR="007C0A0D" w:rsidRPr="00664C27" w:rsidRDefault="008F1D96" w:rsidP="004B7F95">
      <w:pPr>
        <w:pStyle w:val="References"/>
        <w:rPr>
          <w:color w:val="auto"/>
        </w:rPr>
      </w:pPr>
      <w:r w:rsidRPr="00664C27">
        <w:rPr>
          <w:color w:val="auto"/>
        </w:rPr>
        <w:t>to the Committee on</w:t>
      </w:r>
      <w:r w:rsidR="00E66457">
        <w:rPr>
          <w:color w:val="auto"/>
        </w:rPr>
        <w:t xml:space="preserve"> Technology and Infrastructure</w:t>
      </w:r>
      <w:r w:rsidR="00CD36CF" w:rsidRPr="00664C27">
        <w:rPr>
          <w:color w:val="auto"/>
        </w:rPr>
        <w:t>]</w:t>
      </w:r>
    </w:p>
    <w:p w14:paraId="3FBFD39D" w14:textId="0DA2D9EC" w:rsidR="007C0A0D" w:rsidRPr="00664C27" w:rsidRDefault="007C0A0D" w:rsidP="007C0A0D">
      <w:pPr>
        <w:pStyle w:val="TitleSection"/>
        <w:rPr>
          <w:color w:val="auto"/>
        </w:rPr>
      </w:pPr>
      <w:r w:rsidRPr="00664C27">
        <w:rPr>
          <w:color w:val="auto"/>
        </w:rPr>
        <w:lastRenderedPageBreak/>
        <w:t xml:space="preserve">A BILL to amend </w:t>
      </w:r>
      <w:r w:rsidR="00462B3C" w:rsidRPr="00664C27">
        <w:rPr>
          <w:color w:val="auto"/>
        </w:rPr>
        <w:t xml:space="preserve">and reenact </w:t>
      </w:r>
      <w:r w:rsidR="00462B3C" w:rsidRPr="00664C27">
        <w:rPr>
          <w:rFonts w:cs="Arial"/>
          <w:color w:val="auto"/>
        </w:rPr>
        <w:t>§</w:t>
      </w:r>
      <w:r w:rsidR="00462B3C" w:rsidRPr="00664C27">
        <w:rPr>
          <w:color w:val="auto"/>
        </w:rPr>
        <w:t xml:space="preserve">17-16A-13 of </w:t>
      </w:r>
      <w:r w:rsidRPr="00664C27">
        <w:rPr>
          <w:color w:val="auto"/>
        </w:rPr>
        <w:t xml:space="preserve">the Code of West Virginia, 1931, as amended, relating to </w:t>
      </w:r>
      <w:r w:rsidR="00462B3C" w:rsidRPr="00664C27">
        <w:rPr>
          <w:color w:val="auto"/>
        </w:rPr>
        <w:t xml:space="preserve">providing that toll </w:t>
      </w:r>
      <w:r w:rsidR="00871221" w:rsidRPr="00664C27">
        <w:rPr>
          <w:color w:val="auto"/>
        </w:rPr>
        <w:t>booths on toll roads</w:t>
      </w:r>
      <w:r w:rsidR="00462B3C" w:rsidRPr="00664C27">
        <w:rPr>
          <w:color w:val="auto"/>
        </w:rPr>
        <w:t xml:space="preserve"> accept credit card payments in lieu of cash payments</w:t>
      </w:r>
      <w:r w:rsidRPr="00664C27">
        <w:rPr>
          <w:color w:val="auto"/>
        </w:rPr>
        <w:t>.</w:t>
      </w:r>
    </w:p>
    <w:p w14:paraId="3D260F4B" w14:textId="77777777" w:rsidR="007C0A0D" w:rsidRPr="00664C27" w:rsidRDefault="007C0A0D" w:rsidP="007C0A0D">
      <w:pPr>
        <w:pStyle w:val="EnactingClause"/>
        <w:rPr>
          <w:color w:val="auto"/>
        </w:rPr>
        <w:sectPr w:rsidR="007C0A0D" w:rsidRPr="00664C27" w:rsidSect="0059474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4C27">
        <w:rPr>
          <w:color w:val="auto"/>
        </w:rPr>
        <w:t>Be it enacted by the Legislature of West Virginia:</w:t>
      </w:r>
    </w:p>
    <w:p w14:paraId="4F7FD186" w14:textId="77777777" w:rsidR="00855C7B" w:rsidRPr="00664C27" w:rsidRDefault="008F1D96" w:rsidP="00C21C35">
      <w:pPr>
        <w:pStyle w:val="ArticleHeading"/>
        <w:rPr>
          <w:color w:val="auto"/>
        </w:rPr>
        <w:sectPr w:rsidR="00855C7B" w:rsidRPr="00664C27" w:rsidSect="0059474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64C27">
        <w:rPr>
          <w:color w:val="auto"/>
        </w:rPr>
        <w:t>ARTICLE 16A. WEST VIRGINIA PARKWAYS AUTHORITY.</w:t>
      </w:r>
    </w:p>
    <w:p w14:paraId="74749535" w14:textId="77777777" w:rsidR="00462B3C" w:rsidRPr="00664C27" w:rsidRDefault="00462B3C" w:rsidP="002E7C21">
      <w:pPr>
        <w:pStyle w:val="SectionHeading"/>
        <w:rPr>
          <w:color w:val="auto"/>
        </w:rPr>
        <w:sectPr w:rsidR="00462B3C" w:rsidRPr="00664C27" w:rsidSect="0059474F">
          <w:type w:val="continuous"/>
          <w:pgSz w:w="12240" w:h="15840" w:code="1"/>
          <w:pgMar w:top="1440" w:right="1440" w:bottom="1440" w:left="1440" w:header="720" w:footer="720" w:gutter="0"/>
          <w:lnNumType w:countBy="1" w:restart="newSection"/>
          <w:cols w:space="720"/>
          <w:titlePg/>
          <w:docGrid w:linePitch="360"/>
        </w:sectPr>
      </w:pPr>
      <w:r w:rsidRPr="00664C27">
        <w:rPr>
          <w:color w:val="auto"/>
        </w:rPr>
        <w:t>§17-16A-13.  Tolls, rents, fees, charges and revenues; competitive bidding on contracts.</w:t>
      </w:r>
    </w:p>
    <w:p w14:paraId="378D1B4C" w14:textId="3D0B7F81" w:rsidR="00462B3C" w:rsidRPr="00664C27" w:rsidRDefault="00462B3C" w:rsidP="002E7C21">
      <w:pPr>
        <w:pStyle w:val="SectionBody"/>
        <w:rPr>
          <w:color w:val="auto"/>
        </w:rPr>
      </w:pPr>
      <w:r w:rsidRPr="00664C27">
        <w:rPr>
          <w:color w:val="auto"/>
        </w:rPr>
        <w:t xml:space="preserve">(a) The Parkways Authority is hereby authorized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664C27">
        <w:rPr>
          <w:i/>
          <w:color w:val="auto"/>
        </w:rPr>
        <w:t>Provided</w:t>
      </w:r>
      <w:r w:rsidRPr="00664C27">
        <w:rPr>
          <w:color w:val="auto"/>
        </w:rPr>
        <w:t xml:space="preserve">, That the Parkways Authority may not charge tolls or fees for transit over an existing road without express legislative authorization for the charging of such tolls or fees: </w:t>
      </w:r>
      <w:r w:rsidRPr="00664C27">
        <w:rPr>
          <w:i/>
          <w:color w:val="auto"/>
        </w:rPr>
        <w:t>Provided, however</w:t>
      </w:r>
      <w:r w:rsidRPr="00664C27">
        <w:rPr>
          <w:color w:val="auto"/>
        </w:rPr>
        <w:t xml:space="preserve">, That an existing road does not include the West Virginia Turnpike, new lanes or new sections of an existing road, the replacement or construction of any bridge or tunnel, or related facilities. Such tolls, rents, fees and charges shall be so fixed and adjusted in respect of the aggregate of tolls, or in respect of the aggregate rents, fees and charges, 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w:t>
      </w:r>
      <w:r w:rsidRPr="00664C27">
        <w:rPr>
          <w:color w:val="auto"/>
        </w:rPr>
        <w:lastRenderedPageBreak/>
        <w:t xml:space="preserve">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 </w:t>
      </w:r>
      <w:r w:rsidRPr="00664C27">
        <w:rPr>
          <w:color w:val="auto"/>
          <w:u w:val="single"/>
        </w:rPr>
        <w:t>Credit card payments shall be accepted at toll booths in lieu of a cash payment</w:t>
      </w:r>
      <w:r w:rsidR="003C2C9B" w:rsidRPr="00664C27">
        <w:rPr>
          <w:color w:val="auto"/>
          <w:u w:val="single"/>
        </w:rPr>
        <w:t>, with no additional fees related to processing</w:t>
      </w:r>
      <w:r w:rsidRPr="00664C27">
        <w:rPr>
          <w:color w:val="auto"/>
          <w:u w:val="single"/>
        </w:rPr>
        <w:t>.</w:t>
      </w:r>
    </w:p>
    <w:p w14:paraId="7271145E" w14:textId="4F4474BE" w:rsidR="00462B3C" w:rsidRPr="00664C27" w:rsidRDefault="00462B3C" w:rsidP="00462B3C">
      <w:pPr>
        <w:pStyle w:val="SectionBody"/>
        <w:rPr>
          <w:color w:val="auto"/>
        </w:rPr>
      </w:pPr>
      <w:r w:rsidRPr="00664C27">
        <w:rPr>
          <w:color w:val="auto"/>
        </w:rPr>
        <w:t xml:space="preserve">(b)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w:t>
      </w:r>
      <w:r w:rsidRPr="00664C27">
        <w:rPr>
          <w:color w:val="auto"/>
        </w:rPr>
        <w:lastRenderedPageBreak/>
        <w:t xml:space="preserve">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w:t>
      </w:r>
      <w:r w:rsidR="00934FD5" w:rsidRPr="00664C27">
        <w:rPr>
          <w:rFonts w:cs="Arial"/>
          <w:color w:val="auto"/>
        </w:rPr>
        <w:t xml:space="preserve">§59-3-1 </w:t>
      </w:r>
      <w:r w:rsidR="00934FD5" w:rsidRPr="00664C27">
        <w:rPr>
          <w:rFonts w:cs="Arial"/>
          <w:i/>
          <w:iCs/>
          <w:color w:val="auto"/>
        </w:rPr>
        <w:t>et seq</w:t>
      </w:r>
      <w:r w:rsidR="00934FD5" w:rsidRPr="00664C27">
        <w:rPr>
          <w:rFonts w:cs="Arial"/>
          <w:color w:val="auto"/>
        </w:rPr>
        <w:t xml:space="preserve">. </w:t>
      </w:r>
      <w:r w:rsidRPr="00664C27">
        <w:rPr>
          <w:color w:val="auto"/>
        </w:rPr>
        <w:t xml:space="preserve">of this code. The publication area shall be the county in which the proposed facility would be located. Any citizen may communicate by writing to the Parkways Authority his or her opposition to or approval to such proposal within a period of time not less than </w:t>
      </w:r>
      <w:r w:rsidR="00865575" w:rsidRPr="00664C27">
        <w:rPr>
          <w:color w:val="auto"/>
        </w:rPr>
        <w:t xml:space="preserve">45 </w:t>
      </w:r>
      <w:r w:rsidRPr="00664C27">
        <w:rPr>
          <w:color w:val="auto"/>
        </w:rPr>
        <w:t xml:space="preserve">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w:t>
      </w:r>
      <w:r w:rsidR="00865575" w:rsidRPr="00664C27">
        <w:rPr>
          <w:color w:val="auto"/>
        </w:rPr>
        <w:t>20</w:t>
      </w:r>
      <w:r w:rsidRPr="00664C27">
        <w:rPr>
          <w:color w:val="auto"/>
        </w:rPr>
        <w:t xml:space="preserve">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w:t>
      </w:r>
      <w:r w:rsidR="00934FD5" w:rsidRPr="00664C27">
        <w:rPr>
          <w:rFonts w:cs="Arial"/>
          <w:color w:val="auto"/>
        </w:rPr>
        <w:t xml:space="preserve">§29A-1-1 </w:t>
      </w:r>
      <w:r w:rsidR="00934FD5" w:rsidRPr="00664C27">
        <w:rPr>
          <w:rFonts w:cs="Arial"/>
          <w:i/>
          <w:iCs/>
          <w:color w:val="auto"/>
        </w:rPr>
        <w:t>et seq</w:t>
      </w:r>
      <w:r w:rsidR="00934FD5" w:rsidRPr="00664C27">
        <w:rPr>
          <w:rFonts w:cs="Arial"/>
          <w:color w:val="auto"/>
        </w:rPr>
        <w:t xml:space="preserve">. </w:t>
      </w:r>
      <w:r w:rsidRPr="00664C27">
        <w:rPr>
          <w:color w:val="auto"/>
        </w:rPr>
        <w:t>of this code for the conduct of any hearing required by this section. Persons attending any such hearing shall be afforded a reasonable opportunity to speak and be heard on the proposed economic development project or tourism project.</w:t>
      </w:r>
    </w:p>
    <w:p w14:paraId="1384A8E2" w14:textId="77777777" w:rsidR="00123E4C" w:rsidRPr="00664C27" w:rsidRDefault="00123E4C" w:rsidP="007C0A0D">
      <w:pPr>
        <w:pStyle w:val="Note"/>
        <w:rPr>
          <w:color w:val="auto"/>
        </w:rPr>
      </w:pPr>
    </w:p>
    <w:p w14:paraId="74FF4A76" w14:textId="3482A870" w:rsidR="007C0A0D" w:rsidRPr="00664C27" w:rsidRDefault="007C0A0D" w:rsidP="007C0A0D">
      <w:pPr>
        <w:pStyle w:val="Note"/>
        <w:rPr>
          <w:color w:val="auto"/>
        </w:rPr>
      </w:pPr>
      <w:r w:rsidRPr="00664C27">
        <w:rPr>
          <w:color w:val="auto"/>
        </w:rPr>
        <w:t xml:space="preserve">NOTE: The purpose of this bill is to </w:t>
      </w:r>
      <w:r w:rsidR="00462B3C" w:rsidRPr="00664C27">
        <w:rPr>
          <w:color w:val="auto"/>
        </w:rPr>
        <w:t>allow for credit card payments at toll booths.</w:t>
      </w:r>
    </w:p>
    <w:p w14:paraId="4BED203F" w14:textId="479172C5" w:rsidR="00E831B3" w:rsidRPr="00664C27" w:rsidRDefault="007C0A0D" w:rsidP="00462B3C">
      <w:pPr>
        <w:pStyle w:val="Note"/>
        <w:rPr>
          <w:color w:val="auto"/>
        </w:rPr>
      </w:pPr>
      <w:r w:rsidRPr="00664C27">
        <w:rPr>
          <w:color w:val="auto"/>
        </w:rPr>
        <w:t xml:space="preserve">Strike-throughs indicate language that would be stricken from a heading or the present law </w:t>
      </w:r>
      <w:r w:rsidRPr="00664C27">
        <w:rPr>
          <w:color w:val="auto"/>
        </w:rPr>
        <w:lastRenderedPageBreak/>
        <w:t>and underscoring indicates new language that would be added.</w:t>
      </w:r>
    </w:p>
    <w:sectPr w:rsidR="00E831B3" w:rsidRPr="00664C27" w:rsidSect="005947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4CA" w14:textId="77777777" w:rsidR="007C0A0D" w:rsidRDefault="007C0A0D" w:rsidP="00E418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34FE6A" w14:textId="77777777" w:rsidR="007C0A0D" w:rsidRPr="007C0A0D" w:rsidRDefault="007C0A0D" w:rsidP="007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87186"/>
      <w:docPartObj>
        <w:docPartGallery w:val="Page Numbers (Bottom of Page)"/>
        <w:docPartUnique/>
      </w:docPartObj>
    </w:sdtPr>
    <w:sdtEndPr>
      <w:rPr>
        <w:noProof/>
      </w:rPr>
    </w:sdtEndPr>
    <w:sdtContent>
      <w:p w14:paraId="24B0CFC0" w14:textId="6E202C6F" w:rsidR="00FA113E" w:rsidRDefault="00FA1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8244B" w14:textId="77777777" w:rsidR="007C0A0D" w:rsidRPr="007C0A0D" w:rsidRDefault="007C0A0D" w:rsidP="007C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867716"/>
      <w:docPartObj>
        <w:docPartGallery w:val="Page Numbers (Bottom of Page)"/>
        <w:docPartUnique/>
      </w:docPartObj>
    </w:sdtPr>
    <w:sdtEndPr>
      <w:rPr>
        <w:noProof/>
      </w:rPr>
    </w:sdtEndPr>
    <w:sdtContent>
      <w:p w14:paraId="0AA19655" w14:textId="3729CB5E" w:rsidR="00FA113E" w:rsidRDefault="00687E76">
        <w:pPr>
          <w:pStyle w:val="Footer"/>
          <w:jc w:val="center"/>
        </w:pPr>
      </w:p>
    </w:sdtContent>
  </w:sdt>
  <w:p w14:paraId="211FFB9E" w14:textId="77777777" w:rsidR="00462B3C" w:rsidRDefault="00462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4B1" w14:textId="77777777" w:rsidR="00462B3C" w:rsidRPr="00F916F7" w:rsidRDefault="00462B3C"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BB"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ACE" w14:textId="5CEFA3D0" w:rsidR="007C0A0D" w:rsidRPr="007C0A0D" w:rsidRDefault="007C0A0D" w:rsidP="007C0A0D">
    <w:pPr>
      <w:pStyle w:val="Header"/>
    </w:pPr>
    <w:r>
      <w:t>CS for CS for SB 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001" w14:textId="4D3F875F" w:rsidR="007C0A0D" w:rsidRPr="007C0A0D" w:rsidRDefault="008F1D96" w:rsidP="007C0A0D">
    <w:pPr>
      <w:pStyle w:val="Header"/>
    </w:pPr>
    <w:r>
      <w:t>Intr HB</w:t>
    </w:r>
    <w:r>
      <w:tab/>
    </w:r>
    <w:r>
      <w:tab/>
      <w:t>202</w:t>
    </w:r>
    <w:r w:rsidR="00855C7B">
      <w:t>4R2278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AB4" w14:textId="77777777" w:rsidR="00462B3C" w:rsidRPr="00F916F7" w:rsidRDefault="00462B3C" w:rsidP="00F9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5EE85B01" w:rsidR="00462B3C" w:rsidRPr="00F916F7" w:rsidRDefault="00462B3C" w:rsidP="00F916F7">
    <w:pPr>
      <w:pStyle w:val="Header"/>
    </w:pPr>
    <w:r>
      <w:t>Intr HB</w:t>
    </w:r>
    <w:r>
      <w:tab/>
    </w:r>
    <w:r>
      <w:tab/>
      <w:t>202</w:t>
    </w:r>
    <w:r w:rsidR="00855C7B">
      <w:t>4R2278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D8E" w14:textId="77777777" w:rsidR="00462B3C" w:rsidRPr="00F916F7" w:rsidRDefault="00462B3C"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5062991">
    <w:abstractNumId w:val="0"/>
  </w:num>
  <w:num w:numId="2" w16cid:durableId="157366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0C6F60"/>
    <w:rsid w:val="000E5799"/>
    <w:rsid w:val="0010070F"/>
    <w:rsid w:val="00123E4C"/>
    <w:rsid w:val="0014399F"/>
    <w:rsid w:val="0015112E"/>
    <w:rsid w:val="001552E7"/>
    <w:rsid w:val="001566B4"/>
    <w:rsid w:val="00175B38"/>
    <w:rsid w:val="001C279E"/>
    <w:rsid w:val="001D459E"/>
    <w:rsid w:val="0027011C"/>
    <w:rsid w:val="00273E72"/>
    <w:rsid w:val="00274200"/>
    <w:rsid w:val="00275740"/>
    <w:rsid w:val="002A0269"/>
    <w:rsid w:val="002D41EF"/>
    <w:rsid w:val="00301F44"/>
    <w:rsid w:val="00303684"/>
    <w:rsid w:val="003143F5"/>
    <w:rsid w:val="00314854"/>
    <w:rsid w:val="003819F7"/>
    <w:rsid w:val="003C2C9B"/>
    <w:rsid w:val="003C51CD"/>
    <w:rsid w:val="004247A2"/>
    <w:rsid w:val="00462B3C"/>
    <w:rsid w:val="004B2795"/>
    <w:rsid w:val="004B7F95"/>
    <w:rsid w:val="004C13DD"/>
    <w:rsid w:val="004E3441"/>
    <w:rsid w:val="00511902"/>
    <w:rsid w:val="0059464B"/>
    <w:rsid w:val="0059474F"/>
    <w:rsid w:val="005A5366"/>
    <w:rsid w:val="005E2C24"/>
    <w:rsid w:val="00637E73"/>
    <w:rsid w:val="00664C27"/>
    <w:rsid w:val="00665226"/>
    <w:rsid w:val="006865E9"/>
    <w:rsid w:val="00687E76"/>
    <w:rsid w:val="00691F3E"/>
    <w:rsid w:val="00694BFB"/>
    <w:rsid w:val="006A106B"/>
    <w:rsid w:val="006C523D"/>
    <w:rsid w:val="006D4036"/>
    <w:rsid w:val="007079AF"/>
    <w:rsid w:val="00745141"/>
    <w:rsid w:val="007C0A0D"/>
    <w:rsid w:val="007E02CF"/>
    <w:rsid w:val="007F1CF5"/>
    <w:rsid w:val="00834EDE"/>
    <w:rsid w:val="00855C7B"/>
    <w:rsid w:val="00865575"/>
    <w:rsid w:val="00871221"/>
    <w:rsid w:val="008736AA"/>
    <w:rsid w:val="008D275D"/>
    <w:rsid w:val="008F1D96"/>
    <w:rsid w:val="00934FD5"/>
    <w:rsid w:val="0095244E"/>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66457"/>
    <w:rsid w:val="00E6784B"/>
    <w:rsid w:val="00E831B3"/>
    <w:rsid w:val="00EB203E"/>
    <w:rsid w:val="00EE70CB"/>
    <w:rsid w:val="00F13BEC"/>
    <w:rsid w:val="00F23775"/>
    <w:rsid w:val="00F41CA2"/>
    <w:rsid w:val="00F443C0"/>
    <w:rsid w:val="00F62EFB"/>
    <w:rsid w:val="00F65830"/>
    <w:rsid w:val="00F939A4"/>
    <w:rsid w:val="00FA113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4</cp:revision>
  <dcterms:created xsi:type="dcterms:W3CDTF">2024-01-04T14:14:00Z</dcterms:created>
  <dcterms:modified xsi:type="dcterms:W3CDTF">2024-01-23T20:44:00Z</dcterms:modified>
</cp:coreProperties>
</file>